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BC" w:rsidRPr="000125BC" w:rsidRDefault="000125BC" w:rsidP="000125BC">
      <w:pPr>
        <w:jc w:val="center"/>
        <w:rPr>
          <w:b/>
        </w:rPr>
      </w:pPr>
      <w:r w:rsidRPr="000125BC">
        <w:rPr>
          <w:b/>
        </w:rPr>
        <w:t>Stanowisko Grupy Ekspertów na temat wpływu alkoholu na ciążę. Stan wiedzy na 2014 rok.</w:t>
      </w:r>
    </w:p>
    <w:p w:rsidR="008B7D23" w:rsidRPr="000125BC" w:rsidRDefault="008B7D23" w:rsidP="000125BC">
      <w:pPr>
        <w:jc w:val="center"/>
        <w:rPr>
          <w:b/>
        </w:rPr>
      </w:pPr>
      <w:r w:rsidRPr="000125BC">
        <w:rPr>
          <w:b/>
        </w:rPr>
        <w:t>Wnioski</w:t>
      </w:r>
    </w:p>
    <w:p w:rsidR="008B7D23" w:rsidRDefault="000125BC" w:rsidP="008B7D23">
      <w:pPr>
        <w:pStyle w:val="Akapitzlist"/>
      </w:pPr>
      <w:r>
        <w:t>Prof. dr hab. Romuald Dębski</w:t>
      </w:r>
    </w:p>
    <w:p w:rsidR="000125BC" w:rsidRDefault="000125BC" w:rsidP="008B7D23">
      <w:pPr>
        <w:pStyle w:val="Akapitzlist"/>
      </w:pPr>
      <w:r w:rsidRPr="000125BC">
        <w:t xml:space="preserve">Prof. dr hab. </w:t>
      </w:r>
      <w:r>
        <w:t>Tomasz Paszkowski</w:t>
      </w:r>
    </w:p>
    <w:p w:rsidR="000125BC" w:rsidRDefault="000125BC" w:rsidP="008B7D23">
      <w:pPr>
        <w:pStyle w:val="Akapitzlist"/>
      </w:pPr>
      <w:r w:rsidRPr="000125BC">
        <w:t xml:space="preserve">Prof. dr hab. </w:t>
      </w:r>
      <w:r>
        <w:t>Mirosław Wielgoś</w:t>
      </w:r>
    </w:p>
    <w:p w:rsidR="000125BC" w:rsidRDefault="000125BC" w:rsidP="008B7D23">
      <w:pPr>
        <w:pStyle w:val="Akapitzlist"/>
      </w:pPr>
      <w:r w:rsidRPr="000125BC">
        <w:t>Prof. dr hab.</w:t>
      </w:r>
      <w:r>
        <w:t xml:space="preserve"> Violetta Skrzypulec-Plinta</w:t>
      </w:r>
    </w:p>
    <w:p w:rsidR="000125BC" w:rsidRDefault="00475AAF" w:rsidP="008B7D23">
      <w:pPr>
        <w:pStyle w:val="Akapitzlist"/>
      </w:pPr>
      <w:r>
        <w:t>Dr n. med. Jacek Tomaszewski</w:t>
      </w:r>
    </w:p>
    <w:p w:rsidR="00475AAF" w:rsidRDefault="00475AAF" w:rsidP="008B7D23">
      <w:pPr>
        <w:pStyle w:val="Akapitzlist"/>
      </w:pPr>
    </w:p>
    <w:p w:rsidR="00475AAF" w:rsidRDefault="00475AAF" w:rsidP="008B7D23">
      <w:pPr>
        <w:pStyle w:val="Akapitzlist"/>
      </w:pPr>
    </w:p>
    <w:p w:rsidR="00511D0C" w:rsidRDefault="008B7D23" w:rsidP="008B7D23">
      <w:pPr>
        <w:pStyle w:val="Akapitzlist"/>
        <w:numPr>
          <w:ilvl w:val="0"/>
          <w:numId w:val="1"/>
        </w:numPr>
      </w:pPr>
      <w:r>
        <w:t>Kobiety w ciąży oraz karmiące piersią nie powinny spożywać alkoholu w żadnej postaci</w:t>
      </w:r>
    </w:p>
    <w:p w:rsidR="008B7D23" w:rsidRDefault="008B7D23" w:rsidP="008B7D23">
      <w:pPr>
        <w:pStyle w:val="Akapitzlist"/>
        <w:numPr>
          <w:ilvl w:val="0"/>
          <w:numId w:val="1"/>
        </w:numPr>
      </w:pPr>
      <w:r>
        <w:t>W okresie ciąży i laktacji każda dawka alkoholu jest niebezpieczna dla płodu/dziecka</w:t>
      </w:r>
    </w:p>
    <w:p w:rsidR="008B7D23" w:rsidRDefault="008B7D23" w:rsidP="008B7D23">
      <w:pPr>
        <w:pStyle w:val="Akapitzlist"/>
        <w:numPr>
          <w:ilvl w:val="0"/>
          <w:numId w:val="1"/>
        </w:numPr>
      </w:pPr>
      <w:r>
        <w:t>Alkohol może uszkadzać płód na każdym etapie jego rozwoju</w:t>
      </w:r>
    </w:p>
    <w:p w:rsidR="008B7D23" w:rsidRDefault="000D62E7" w:rsidP="008B7D23">
      <w:pPr>
        <w:pStyle w:val="Akapitzlist"/>
        <w:numPr>
          <w:ilvl w:val="0"/>
          <w:numId w:val="1"/>
        </w:numPr>
      </w:pPr>
      <w:r>
        <w:t xml:space="preserve">Konsumpcja alkoholu </w:t>
      </w:r>
      <w:r w:rsidR="0089172F">
        <w:t>zwiększa ryzyko toksycznego uszkodzenia tkanek matki, zarodka oraz komórek rozrodczych w gonadach płodu</w:t>
      </w:r>
    </w:p>
    <w:p w:rsidR="0089172F" w:rsidRDefault="0089172F" w:rsidP="008B7D23">
      <w:pPr>
        <w:pStyle w:val="Akapitzlist"/>
        <w:numPr>
          <w:ilvl w:val="0"/>
          <w:numId w:val="1"/>
        </w:numPr>
      </w:pPr>
      <w:r>
        <w:t xml:space="preserve">Intoksykacja alkoholem w ciąży zwiększa ryzyko </w:t>
      </w:r>
      <w:r w:rsidR="00475AAF">
        <w:t xml:space="preserve">wystąpienia zespołu </w:t>
      </w:r>
      <w:r>
        <w:t>poalkoholowego uszkodzenia płodu/noworodka</w:t>
      </w:r>
    </w:p>
    <w:p w:rsidR="0089172F" w:rsidRDefault="0089172F" w:rsidP="008B7D23">
      <w:pPr>
        <w:pStyle w:val="Akapitzlist"/>
        <w:numPr>
          <w:ilvl w:val="0"/>
          <w:numId w:val="1"/>
        </w:numPr>
      </w:pPr>
      <w:r>
        <w:t>Alkohol może być przyczyną poronienia, wewnątrzmacicznego zahamowania wzrostu płodu lub przedwczesnego zakończenia ciąży</w:t>
      </w:r>
    </w:p>
    <w:p w:rsidR="0089172F" w:rsidRDefault="0089172F" w:rsidP="008B7D23">
      <w:pPr>
        <w:pStyle w:val="Akapitzlist"/>
        <w:numPr>
          <w:ilvl w:val="0"/>
          <w:numId w:val="1"/>
        </w:numPr>
      </w:pPr>
      <w:r>
        <w:t>Kobiety planujące ciążę powinny dążyć do zachowania abstynencji w okresie przedkoncepcyjnym oraz obligatoryjnie w sytuacji, gdy podejrzewają możliwość zaistnienia nierozpoznanej ciąży</w:t>
      </w:r>
    </w:p>
    <w:p w:rsidR="0089172F" w:rsidRDefault="0089172F" w:rsidP="008B7D23">
      <w:pPr>
        <w:pStyle w:val="Akapitzlist"/>
        <w:numPr>
          <w:ilvl w:val="0"/>
          <w:numId w:val="1"/>
        </w:numPr>
      </w:pPr>
      <w:r>
        <w:t>Personel medyczny powinien rutynowo zbierać od ciężarnych wywiad ukierunkowany n</w:t>
      </w:r>
      <w:r w:rsidR="00475AAF">
        <w:t xml:space="preserve">a informacje dotyczące profilu </w:t>
      </w:r>
      <w:r>
        <w:t>spożywania alkoholu oraz profesjonalnie informować matkę o szkodliwym wpływie etanolu na płód i ciążę, zalecając jego całkowitą eliminacje z diety</w:t>
      </w:r>
    </w:p>
    <w:p w:rsidR="00475AAF" w:rsidRDefault="00475AAF" w:rsidP="008B7D23">
      <w:pPr>
        <w:pStyle w:val="Akapitzlist"/>
        <w:numPr>
          <w:ilvl w:val="0"/>
          <w:numId w:val="1"/>
        </w:numPr>
      </w:pPr>
      <w:r>
        <w:t>U kobiet w okresie rozrodczym życia aktywny skrining (w tym laboratoryjny) umożliwia identyfikację matek z grupy podwyższonego/wysokiego ryzyka nadużywania alkoholu w ciąży</w:t>
      </w:r>
      <w:bookmarkStart w:id="0" w:name="_GoBack"/>
      <w:bookmarkEnd w:id="0"/>
    </w:p>
    <w:p w:rsidR="0089172F" w:rsidRDefault="000125BC" w:rsidP="008B7D23">
      <w:pPr>
        <w:pStyle w:val="Akapitzlist"/>
        <w:numPr>
          <w:ilvl w:val="0"/>
          <w:numId w:val="1"/>
        </w:numPr>
      </w:pPr>
      <w:r>
        <w:t>Towarzystwa naukowe powinny opracować wytyczne dla lekarzy, położnych, pielęgniarek i studentów medycyny dotyczące szkodliwości spożycia alkoholu przez ciężarne oraz kobiety w okresie reprodukcyjnym życia</w:t>
      </w:r>
    </w:p>
    <w:p w:rsidR="000125BC" w:rsidRDefault="000125BC" w:rsidP="008B7D23">
      <w:pPr>
        <w:pStyle w:val="Akapitzlist"/>
        <w:numPr>
          <w:ilvl w:val="0"/>
          <w:numId w:val="1"/>
        </w:numPr>
      </w:pPr>
      <w:r>
        <w:t>Resort służby zdrowia oraz instytucje użyteczności publicznej powinny aktywnie propagować w społeczeństwie informacje dotyczące toksycznego/teratogennego działania etanolu na płód</w:t>
      </w:r>
    </w:p>
    <w:p w:rsidR="000125BC" w:rsidRDefault="000125BC" w:rsidP="008B7D23">
      <w:pPr>
        <w:pStyle w:val="Akapitzlist"/>
        <w:numPr>
          <w:ilvl w:val="0"/>
          <w:numId w:val="1"/>
        </w:numPr>
      </w:pPr>
      <w:r>
        <w:t>Problem nieodwracalności uszkodzeń somatycznych/behawioralnych wywołanych konsumpcją alkoholu w ciąży powinien być nagłaśniany w mediach w postaci kampanii antyalkoholowych prowadzonych przez osoby uznane w społeczeństwie za autorytety</w:t>
      </w:r>
    </w:p>
    <w:p w:rsidR="000125BC" w:rsidRDefault="000125BC" w:rsidP="000125BC">
      <w:pPr>
        <w:pStyle w:val="Akapitzlist"/>
      </w:pPr>
      <w:r>
        <w:t xml:space="preserve"> </w:t>
      </w:r>
    </w:p>
    <w:sectPr w:rsidR="0001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E23DA"/>
    <w:multiLevelType w:val="hybridMultilevel"/>
    <w:tmpl w:val="1342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04"/>
    <w:rsid w:val="000125BC"/>
    <w:rsid w:val="000D62E7"/>
    <w:rsid w:val="00270F04"/>
    <w:rsid w:val="00475AAF"/>
    <w:rsid w:val="00511D0C"/>
    <w:rsid w:val="0089172F"/>
    <w:rsid w:val="008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C29D-ECB8-42EE-8FAE-FD19C72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Borkowska</dc:creator>
  <cp:keywords/>
  <dc:description/>
  <cp:lastModifiedBy>Magdalena Borkowska</cp:lastModifiedBy>
  <cp:revision>3</cp:revision>
  <dcterms:created xsi:type="dcterms:W3CDTF">2016-09-27T12:55:00Z</dcterms:created>
  <dcterms:modified xsi:type="dcterms:W3CDTF">2016-09-27T13:54:00Z</dcterms:modified>
</cp:coreProperties>
</file>